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A71433C" w14:textId="77777777" w:rsidR="0054743B" w:rsidRPr="00B746B9" w:rsidRDefault="00115729" w:rsidP="00245C0B">
      <w:pPr>
        <w:spacing w:line="360" w:lineRule="auto"/>
        <w:rPr>
          <w:rFonts w:ascii="Calibri" w:hAnsi="Calibri"/>
        </w:rPr>
      </w:pPr>
      <w:r w:rsidRPr="00B746B9">
        <w:rPr>
          <w:rFonts w:ascii="Calibri" w:hAnsi="Calibri"/>
        </w:rPr>
        <w:tab/>
        <w:t xml:space="preserve">Grace, mercy and peace be to you from God our Father and from our Lord and Savior Jesus Christ. Amen. The word of God that we </w:t>
      </w:r>
      <w:r w:rsidR="00B746B9" w:rsidRPr="00B746B9">
        <w:rPr>
          <w:rFonts w:ascii="Calibri" w:hAnsi="Calibri"/>
        </w:rPr>
        <w:t xml:space="preserve">consider today is from </w:t>
      </w:r>
      <w:r w:rsidR="00850E55">
        <w:rPr>
          <w:rFonts w:ascii="Calibri" w:hAnsi="Calibri"/>
        </w:rPr>
        <w:t>John 6 – “</w:t>
      </w:r>
      <w:r w:rsidR="00850E55" w:rsidRPr="00850E55">
        <w:rPr>
          <w:rFonts w:ascii="Calibri" w:hAnsi="Calibri"/>
        </w:rPr>
        <w:t xml:space="preserve">Do not work for the food that perishes, but for the food that endures to eternal life, which </w:t>
      </w:r>
      <w:r w:rsidR="00850E55">
        <w:rPr>
          <w:rFonts w:ascii="Calibri" w:hAnsi="Calibri"/>
        </w:rPr>
        <w:t>the Son of Man will give to you</w:t>
      </w:r>
      <w:r w:rsidRPr="00B746B9">
        <w:rPr>
          <w:rFonts w:ascii="Calibri" w:hAnsi="Calibri"/>
        </w:rPr>
        <w:t>.</w:t>
      </w:r>
      <w:r w:rsidR="00850E55">
        <w:rPr>
          <w:rFonts w:ascii="Calibri" w:hAnsi="Calibri"/>
        </w:rPr>
        <w:t>”</w:t>
      </w:r>
    </w:p>
    <w:p w14:paraId="562D0C78" w14:textId="77777777" w:rsidR="00850E55" w:rsidRDefault="00B70DF8" w:rsidP="00245C0B">
      <w:pPr>
        <w:spacing w:line="360" w:lineRule="auto"/>
        <w:rPr>
          <w:rFonts w:ascii="Calibri" w:hAnsi="Calibri"/>
        </w:rPr>
      </w:pPr>
      <w:r w:rsidRPr="00B746B9">
        <w:rPr>
          <w:rFonts w:ascii="Calibri" w:hAnsi="Calibri"/>
        </w:rPr>
        <w:tab/>
      </w:r>
      <w:r w:rsidR="00850E55">
        <w:rPr>
          <w:rFonts w:ascii="Calibri" w:hAnsi="Calibri"/>
        </w:rPr>
        <w:t xml:space="preserve">There’s no wrong way to eat a Reese’s. Is the same true of following Jesus? Can there be a wrong way to follow Jesus? The previous evening, Jesus fed 5000 men by multiplying bread and fish. The crowd saw the disciples get into a boat to cross over to Capernaum but they didn’t see Jesus get in the boat. Still a number of people from that crowd got into boats and crossed over to Capernaum. They likely assumed if they could track down the disciples, they would be able to find out where Jesus went. When they got to the other side, they found that Jesus was already there, and they asked, “Rabbi, when did you come here?” In other words, “How in the world did you get here before us?” Of course we know how he got there. Jesus doesn’t always use a boat to get across the water. And he doesn’t even get wet! </w:t>
      </w:r>
    </w:p>
    <w:p w14:paraId="19442FDD" w14:textId="77777777" w:rsidR="003B0AD9" w:rsidRDefault="00850E55" w:rsidP="00245C0B">
      <w:pPr>
        <w:spacing w:line="360" w:lineRule="auto"/>
        <w:rPr>
          <w:rFonts w:ascii="Calibri" w:hAnsi="Calibri"/>
        </w:rPr>
      </w:pPr>
      <w:r>
        <w:rPr>
          <w:rFonts w:ascii="Calibri" w:hAnsi="Calibri"/>
        </w:rPr>
        <w:tab/>
        <w:t>Jesus skips the small talk and cuts right to the chase. “</w:t>
      </w:r>
      <w:r w:rsidRPr="00850E55">
        <w:rPr>
          <w:rFonts w:ascii="Calibri" w:hAnsi="Calibri"/>
        </w:rPr>
        <w:t>Truly, truly, I say to you, you are seeking me, not because you saw signs, but because you ate your fill of the loaves.</w:t>
      </w:r>
      <w:r>
        <w:rPr>
          <w:rFonts w:ascii="Calibri" w:hAnsi="Calibri"/>
        </w:rPr>
        <w:t xml:space="preserve">” So they saw the sign; they were there when he miraculously fed the crowd, but they failed to grasp its true meaning. </w:t>
      </w:r>
      <w:r w:rsidR="009504FF">
        <w:rPr>
          <w:rFonts w:ascii="Calibri" w:hAnsi="Calibri"/>
        </w:rPr>
        <w:t>Perhaps they saw it as a little magic trick performed by a gifted illusionist.</w:t>
      </w:r>
      <w:r>
        <w:rPr>
          <w:rFonts w:ascii="Calibri" w:hAnsi="Calibri"/>
        </w:rPr>
        <w:t xml:space="preserve"> </w:t>
      </w:r>
      <w:r w:rsidR="009504FF">
        <w:rPr>
          <w:rFonts w:ascii="Calibri" w:hAnsi="Calibri"/>
        </w:rPr>
        <w:t>It hadn’t occurred to them</w:t>
      </w:r>
      <w:r w:rsidR="009C285B">
        <w:rPr>
          <w:rFonts w:ascii="Calibri" w:hAnsi="Calibri"/>
        </w:rPr>
        <w:t xml:space="preserve"> that Jesus was more than a teacher or miracle worker. Jesus knew they were looking for him because of the loaves. “Rabbi, that free</w:t>
      </w:r>
      <w:r w:rsidR="00882715">
        <w:rPr>
          <w:rFonts w:ascii="Calibri" w:hAnsi="Calibri"/>
        </w:rPr>
        <w:t xml:space="preserve"> fish sandwich</w:t>
      </w:r>
      <w:r w:rsidR="009C285B">
        <w:rPr>
          <w:rFonts w:ascii="Calibri" w:hAnsi="Calibri"/>
        </w:rPr>
        <w:t xml:space="preserve"> yesterday was pretty great. </w:t>
      </w:r>
      <w:r w:rsidR="00882715">
        <w:rPr>
          <w:rFonts w:ascii="Calibri" w:hAnsi="Calibri"/>
        </w:rPr>
        <w:t>What’s on the menu today</w:t>
      </w:r>
      <w:r w:rsidR="009C285B">
        <w:rPr>
          <w:rFonts w:ascii="Calibri" w:hAnsi="Calibri"/>
        </w:rPr>
        <w:t>?”</w:t>
      </w:r>
      <w:r w:rsidR="003B0AD9">
        <w:rPr>
          <w:rFonts w:ascii="Calibri" w:hAnsi="Calibri"/>
        </w:rPr>
        <w:t xml:space="preserve"> Can there be a wrong way to follow Jesus? Yes. Looking to Jesus as a means to gaining earthly benefits for ourselves misses the point.</w:t>
      </w:r>
    </w:p>
    <w:p w14:paraId="67ECE3B6" w14:textId="06DE85AE" w:rsidR="00873F44" w:rsidRDefault="003B0AD9" w:rsidP="00245C0B">
      <w:pPr>
        <w:spacing w:line="360" w:lineRule="auto"/>
        <w:rPr>
          <w:rFonts w:ascii="Calibri" w:hAnsi="Calibri"/>
        </w:rPr>
      </w:pPr>
      <w:r>
        <w:rPr>
          <w:rFonts w:ascii="Calibri" w:hAnsi="Calibri"/>
        </w:rPr>
        <w:tab/>
        <w:t xml:space="preserve"> We are no different from the people in the crowd. By nature, we seek the things that will make us happy now. We’re all sometimes guilty of following Jesus because we want to se</w:t>
      </w:r>
      <w:r w:rsidR="007C4E32">
        <w:rPr>
          <w:rFonts w:ascii="Calibri" w:hAnsi="Calibri"/>
        </w:rPr>
        <w:t>e what we can get out of it now; t</w:t>
      </w:r>
      <w:r>
        <w:rPr>
          <w:rFonts w:ascii="Calibri" w:hAnsi="Calibri"/>
        </w:rPr>
        <w:t>o see if he’ll fill our bellies or our wallets, to see if he can give us</w:t>
      </w:r>
      <w:r w:rsidR="00873F44">
        <w:rPr>
          <w:rFonts w:ascii="Calibri" w:hAnsi="Calibri"/>
        </w:rPr>
        <w:t xml:space="preserve"> good</w:t>
      </w:r>
      <w:r>
        <w:rPr>
          <w:rFonts w:ascii="Calibri" w:hAnsi="Calibri"/>
        </w:rPr>
        <w:t xml:space="preserve"> health</w:t>
      </w:r>
      <w:r w:rsidR="00921D1F">
        <w:rPr>
          <w:rFonts w:ascii="Calibri" w:hAnsi="Calibri"/>
        </w:rPr>
        <w:t xml:space="preserve"> or some other thing. </w:t>
      </w:r>
      <w:r>
        <w:rPr>
          <w:rFonts w:ascii="Calibri" w:hAnsi="Calibri"/>
        </w:rPr>
        <w:t xml:space="preserve">When do we pray most fervently? Isn’t it when we have a need; when we’re desperate? And how often we forget about Jesus once we get the bread we were after. </w:t>
      </w:r>
      <w:r w:rsidR="00921D1F">
        <w:rPr>
          <w:rFonts w:ascii="Calibri" w:hAnsi="Calibri"/>
        </w:rPr>
        <w:t>Even if we long for eternity, our motives are not always pure. Why do we look forward to heaven? Is it to be in Christ’s presence or is he</w:t>
      </w:r>
      <w:r w:rsidR="007C4E32">
        <w:rPr>
          <w:rFonts w:ascii="Calibri" w:hAnsi="Calibri"/>
        </w:rPr>
        <w:t>, again,</w:t>
      </w:r>
      <w:r w:rsidR="00921D1F">
        <w:rPr>
          <w:rFonts w:ascii="Calibri" w:hAnsi="Calibri"/>
        </w:rPr>
        <w:t xml:space="preserve"> just the means we use to get to something else we want</w:t>
      </w:r>
      <w:r w:rsidR="00873F44">
        <w:rPr>
          <w:rFonts w:ascii="Calibri" w:hAnsi="Calibri"/>
        </w:rPr>
        <w:t>.</w:t>
      </w:r>
      <w:r w:rsidR="00921D1F">
        <w:rPr>
          <w:rFonts w:ascii="Calibri" w:hAnsi="Calibri"/>
        </w:rPr>
        <w:t xml:space="preserve"> I’ve heard people talk about heaven as if </w:t>
      </w:r>
      <w:r w:rsidR="00873F44">
        <w:rPr>
          <w:rFonts w:ascii="Calibri" w:hAnsi="Calibri"/>
        </w:rPr>
        <w:t xml:space="preserve">the only reason to go there is to be reunited with departed loved ones </w:t>
      </w:r>
      <w:r w:rsidR="00921D1F">
        <w:rPr>
          <w:rFonts w:ascii="Calibri" w:hAnsi="Calibri"/>
        </w:rPr>
        <w:t>–</w:t>
      </w:r>
      <w:r w:rsidR="00873F44">
        <w:rPr>
          <w:rFonts w:ascii="Calibri" w:hAnsi="Calibri"/>
        </w:rPr>
        <w:t xml:space="preserve"> this gives me a mental image of a family reunion in the sky. Jesus might be there but he’s just kind of hanging out in the corner. Maybe people walk by his table on their way to grab another piece of cake and they thank him for making the party possible. </w:t>
      </w:r>
    </w:p>
    <w:p w14:paraId="05E8A053" w14:textId="591B7130" w:rsidR="009C285B" w:rsidRDefault="00873F44" w:rsidP="00873F44">
      <w:pPr>
        <w:spacing w:line="360" w:lineRule="auto"/>
        <w:ind w:firstLine="720"/>
        <w:rPr>
          <w:rFonts w:ascii="Calibri" w:hAnsi="Calibri"/>
        </w:rPr>
      </w:pPr>
      <w:r>
        <w:rPr>
          <w:rFonts w:ascii="Calibri" w:hAnsi="Calibri"/>
        </w:rPr>
        <w:t>Does that sound far-fetched? That’s the way many of us live our lives now! Church is time</w:t>
      </w:r>
      <w:r w:rsidR="00EF6792">
        <w:rPr>
          <w:rFonts w:ascii="Calibri" w:hAnsi="Calibri"/>
        </w:rPr>
        <w:t xml:space="preserve"> for Jesus</w:t>
      </w:r>
      <w:r>
        <w:rPr>
          <w:rFonts w:ascii="Calibri" w:hAnsi="Calibri"/>
        </w:rPr>
        <w:t>...the rest of the time is our time! We are happy to know he’s sitting</w:t>
      </w:r>
      <w:r w:rsidR="007B3541">
        <w:rPr>
          <w:rFonts w:ascii="Calibri" w:hAnsi="Calibri"/>
        </w:rPr>
        <w:t xml:space="preserve"> there</w:t>
      </w:r>
      <w:r>
        <w:rPr>
          <w:rFonts w:ascii="Calibri" w:hAnsi="Calibri"/>
        </w:rPr>
        <w:t xml:space="preserve"> in the corner if we need him </w:t>
      </w:r>
      <w:r>
        <w:rPr>
          <w:rFonts w:ascii="Calibri" w:hAnsi="Calibri"/>
        </w:rPr>
        <w:lastRenderedPageBreak/>
        <w:t xml:space="preserve">but it’s not all about him. </w:t>
      </w:r>
      <w:r w:rsidR="00EF6792">
        <w:rPr>
          <w:rFonts w:ascii="Calibri" w:hAnsi="Calibri"/>
        </w:rPr>
        <w:t xml:space="preserve">He’s there in a supporting role to give me what I need to keep living </w:t>
      </w:r>
      <w:r w:rsidR="007C4E32">
        <w:rPr>
          <w:rFonts w:ascii="Calibri" w:hAnsi="Calibri"/>
        </w:rPr>
        <w:t xml:space="preserve">for myself, my family, my goals, my </w:t>
      </w:r>
      <w:r w:rsidR="00EF6792">
        <w:rPr>
          <w:rFonts w:ascii="Calibri" w:hAnsi="Calibri"/>
        </w:rPr>
        <w:t xml:space="preserve">dreams. </w:t>
      </w:r>
    </w:p>
    <w:p w14:paraId="485B5683" w14:textId="6B9731C2" w:rsidR="00EF6792" w:rsidRDefault="00EF6792" w:rsidP="00873F44">
      <w:pPr>
        <w:spacing w:line="360" w:lineRule="auto"/>
        <w:ind w:firstLine="720"/>
        <w:rPr>
          <w:rFonts w:ascii="Calibri" w:hAnsi="Calibri"/>
        </w:rPr>
      </w:pPr>
      <w:r>
        <w:rPr>
          <w:rFonts w:ascii="Calibri" w:hAnsi="Calibri"/>
        </w:rPr>
        <w:t>This isn’t the Bible’s picture of heaven</w:t>
      </w:r>
      <w:r w:rsidR="007C4E32">
        <w:rPr>
          <w:rFonts w:ascii="Calibri" w:hAnsi="Calibri"/>
        </w:rPr>
        <w:t xml:space="preserve"> at all.</w:t>
      </w:r>
      <w:r>
        <w:rPr>
          <w:rFonts w:ascii="Calibri" w:hAnsi="Calibri"/>
        </w:rPr>
        <w:t xml:space="preserve"> </w:t>
      </w:r>
      <w:r w:rsidR="007C4E32">
        <w:rPr>
          <w:rFonts w:ascii="Calibri" w:hAnsi="Calibri"/>
        </w:rPr>
        <w:t>In the Bible’s description,</w:t>
      </w:r>
      <w:r>
        <w:rPr>
          <w:rFonts w:ascii="Calibri" w:hAnsi="Calibri"/>
        </w:rPr>
        <w:t xml:space="preserve"> Christ is front and center. Family reunions there will be, but that’s not the main thing. Everything in heaven surrounds the throne of God and the Lamb. The one activity that is described over and over again is worship. </w:t>
      </w:r>
      <w:r w:rsidR="007B3541">
        <w:rPr>
          <w:rFonts w:ascii="Calibri" w:hAnsi="Calibri"/>
        </w:rPr>
        <w:t xml:space="preserve">Angels, and living creatures, and people all stand around God’s throne and bow down in worship. </w:t>
      </w:r>
      <w:r>
        <w:rPr>
          <w:rFonts w:ascii="Calibri" w:hAnsi="Calibri"/>
        </w:rPr>
        <w:t>God himsel</w:t>
      </w:r>
      <w:r w:rsidR="007B3541">
        <w:rPr>
          <w:rFonts w:ascii="Calibri" w:hAnsi="Calibri"/>
        </w:rPr>
        <w:t>f is the main thing in heaven. As Revelation tells us, “T</w:t>
      </w:r>
      <w:r w:rsidRPr="00EF6792">
        <w:rPr>
          <w:rFonts w:ascii="Calibri" w:hAnsi="Calibri"/>
        </w:rPr>
        <w:t>he city has no need of </w:t>
      </w:r>
      <w:r w:rsidRPr="00EF6792">
        <w:rPr>
          <w:rFonts w:ascii="Calibri" w:hAnsi="Calibri"/>
          <w:bCs/>
        </w:rPr>
        <w:t>sun</w:t>
      </w:r>
      <w:r w:rsidRPr="00EF6792">
        <w:rPr>
          <w:rFonts w:ascii="Calibri" w:hAnsi="Calibri"/>
        </w:rPr>
        <w:t> or moon to shine on it, for the glory of God gives it </w:t>
      </w:r>
      <w:r w:rsidRPr="00EF6792">
        <w:rPr>
          <w:rFonts w:ascii="Calibri" w:hAnsi="Calibri"/>
          <w:bCs/>
        </w:rPr>
        <w:t>light</w:t>
      </w:r>
      <w:r w:rsidRPr="00EF6792">
        <w:rPr>
          <w:rFonts w:ascii="Calibri" w:hAnsi="Calibri"/>
        </w:rPr>
        <w:t>, and its </w:t>
      </w:r>
      <w:r w:rsidRPr="00EF6792">
        <w:rPr>
          <w:rFonts w:ascii="Calibri" w:hAnsi="Calibri"/>
          <w:bCs/>
        </w:rPr>
        <w:t>lamp</w:t>
      </w:r>
      <w:r w:rsidRPr="00EF6792">
        <w:rPr>
          <w:rFonts w:ascii="Calibri" w:hAnsi="Calibri"/>
        </w:rPr>
        <w:t> is the Lamb.</w:t>
      </w:r>
      <w:r w:rsidR="007B3541">
        <w:rPr>
          <w:rFonts w:ascii="Calibri" w:hAnsi="Calibri"/>
        </w:rPr>
        <w:t>”</w:t>
      </w:r>
      <w:r w:rsidRPr="00EF6792">
        <w:rPr>
          <w:rFonts w:ascii="Calibri" w:hAnsi="Calibri"/>
        </w:rPr>
        <w:t xml:space="preserve"> </w:t>
      </w:r>
      <w:r>
        <w:rPr>
          <w:rFonts w:ascii="Calibri" w:hAnsi="Calibri"/>
        </w:rPr>
        <w:t xml:space="preserve">That’s how it is in heaven and that’s how it should be on earth too. It’s not just this one hour that’s about Jesus. It’s all about Jesus. </w:t>
      </w:r>
    </w:p>
    <w:p w14:paraId="7312A891" w14:textId="4C84B85E" w:rsidR="00EF6792" w:rsidRDefault="00EF6792" w:rsidP="00873F44">
      <w:pPr>
        <w:spacing w:line="360" w:lineRule="auto"/>
        <w:ind w:firstLine="720"/>
        <w:rPr>
          <w:rFonts w:ascii="Calibri" w:hAnsi="Calibri"/>
        </w:rPr>
      </w:pPr>
      <w:r>
        <w:rPr>
          <w:rFonts w:ascii="Calibri" w:hAnsi="Calibri"/>
        </w:rPr>
        <w:t xml:space="preserve">So back to the story </w:t>
      </w:r>
      <w:r w:rsidR="007B3541">
        <w:rPr>
          <w:rFonts w:ascii="Calibri" w:hAnsi="Calibri"/>
        </w:rPr>
        <w:t>–</w:t>
      </w:r>
      <w:r>
        <w:rPr>
          <w:rFonts w:ascii="Calibri" w:hAnsi="Calibri"/>
        </w:rPr>
        <w:t xml:space="preserve"> </w:t>
      </w:r>
      <w:r w:rsidR="007B3541">
        <w:rPr>
          <w:rFonts w:ascii="Calibri" w:hAnsi="Calibri"/>
        </w:rPr>
        <w:t>let’s see what our Lord did with these people who were only following him because they ate their fill of the loaves. Instead of telling them to get lost, Jesus takes their hunger for bread and he redirects it. He makes them hunger for the right kind of bread. Jesus makes a very important distinction. He says, “</w:t>
      </w:r>
      <w:r w:rsidR="007B3541" w:rsidRPr="007B3541">
        <w:rPr>
          <w:rFonts w:ascii="Calibri" w:hAnsi="Calibri"/>
        </w:rPr>
        <w:t>Do not work for the food that perishes, but for the food that endures to eternal life, which the Son of Man will give to you.</w:t>
      </w:r>
      <w:r w:rsidR="007B3541">
        <w:rPr>
          <w:rFonts w:ascii="Calibri" w:hAnsi="Calibri"/>
        </w:rPr>
        <w:t xml:space="preserve">” There are two types of food – food that perishes and food that endures to eternal life. They’re both good. God is the giver of both. But Jesus </w:t>
      </w:r>
      <w:r w:rsidR="009F7A82">
        <w:rPr>
          <w:rFonts w:ascii="Calibri" w:hAnsi="Calibri"/>
        </w:rPr>
        <w:t xml:space="preserve">is saying here that we shouldn’t center our lives around getting the kind of food that is perishable. </w:t>
      </w:r>
      <w:r w:rsidR="007C4E32">
        <w:rPr>
          <w:rFonts w:ascii="Calibri" w:hAnsi="Calibri"/>
        </w:rPr>
        <w:t>Life is not about how much stuff we can get, how rich we can become, how happy we can make ourselves. Instead, w</w:t>
      </w:r>
      <w:r w:rsidR="009F7A82">
        <w:rPr>
          <w:rFonts w:ascii="Calibri" w:hAnsi="Calibri"/>
        </w:rPr>
        <w:t xml:space="preserve">e should focus on getting the eternal kind of food. It’s as if Jesus is saying to us, “I’m happy to give you daily bread. I’m happy to help you through your hardships. I’m happy to bless you with that job you prayed for. I’m happy to bless you with children who are intelligent and achieve great things…but remember, all that stuff is perishable. I give you that stuff so that you can focus on eternal things.” Even our hardships can be seen as perishable gifts that God gives us to help us focus more on the eternal food. </w:t>
      </w:r>
    </w:p>
    <w:p w14:paraId="2DD9BFBC" w14:textId="77777777" w:rsidR="009F7A82" w:rsidRDefault="00AB7139" w:rsidP="00873F44">
      <w:pPr>
        <w:spacing w:line="360" w:lineRule="auto"/>
        <w:ind w:firstLine="720"/>
        <w:rPr>
          <w:rFonts w:ascii="Calibri" w:hAnsi="Calibri"/>
        </w:rPr>
      </w:pPr>
      <w:r>
        <w:rPr>
          <w:rFonts w:ascii="Calibri" w:hAnsi="Calibri"/>
        </w:rPr>
        <w:t>Now Jesus has their interest and they respond with a very reasonable question</w:t>
      </w:r>
      <w:r w:rsidR="009F7A82">
        <w:rPr>
          <w:rFonts w:ascii="Calibri" w:hAnsi="Calibri"/>
        </w:rPr>
        <w:t>. Jesus said not to labor for perishable food but for non-perishable. Okay. We know how to work for earthly food. But how do we work for heavenly food? “</w:t>
      </w:r>
      <w:r w:rsidR="009F7A82" w:rsidRPr="009F7A82">
        <w:rPr>
          <w:rFonts w:ascii="Calibri" w:hAnsi="Calibri"/>
        </w:rPr>
        <w:t>What must we do, to be doing the works of God</w:t>
      </w:r>
      <w:r w:rsidR="00944929">
        <w:rPr>
          <w:rFonts w:ascii="Calibri" w:hAnsi="Calibri"/>
        </w:rPr>
        <w:t>?” They ask</w:t>
      </w:r>
      <w:r>
        <w:rPr>
          <w:rFonts w:ascii="Calibri" w:hAnsi="Calibri"/>
        </w:rPr>
        <w:t xml:space="preserve">. If food that endures to eternal life is so much better than </w:t>
      </w:r>
      <w:r w:rsidR="00944929">
        <w:rPr>
          <w:rFonts w:ascii="Calibri" w:hAnsi="Calibri"/>
        </w:rPr>
        <w:t>plain</w:t>
      </w:r>
      <w:r>
        <w:rPr>
          <w:rFonts w:ascii="Calibri" w:hAnsi="Calibri"/>
        </w:rPr>
        <w:t xml:space="preserve"> perishable bread, then we </w:t>
      </w:r>
      <w:r w:rsidR="00944929">
        <w:rPr>
          <w:rFonts w:ascii="Calibri" w:hAnsi="Calibri"/>
        </w:rPr>
        <w:t>must</w:t>
      </w:r>
      <w:r>
        <w:rPr>
          <w:rFonts w:ascii="Calibri" w:hAnsi="Calibri"/>
        </w:rPr>
        <w:t xml:space="preserve"> have to work that much harder to get it. So what do we need to do for God? Ready?</w:t>
      </w:r>
      <w:r w:rsidR="00944929">
        <w:rPr>
          <w:rFonts w:ascii="Calibri" w:hAnsi="Calibri"/>
        </w:rPr>
        <w:t xml:space="preserve"> Jesus said,</w:t>
      </w:r>
      <w:r>
        <w:rPr>
          <w:rFonts w:ascii="Calibri" w:hAnsi="Calibri"/>
        </w:rPr>
        <w:t xml:space="preserve"> </w:t>
      </w:r>
      <w:r w:rsidRPr="00AB7139">
        <w:rPr>
          <w:rFonts w:ascii="Calibri" w:hAnsi="Calibri"/>
        </w:rPr>
        <w:t>“This is the work of God, that you believe in him whom he has sent.”</w:t>
      </w:r>
      <w:r w:rsidR="009F7A82">
        <w:rPr>
          <w:rFonts w:ascii="Calibri" w:hAnsi="Calibri"/>
        </w:rPr>
        <w:t xml:space="preserve"> </w:t>
      </w:r>
    </w:p>
    <w:p w14:paraId="159D48EB" w14:textId="77777777" w:rsidR="00944929" w:rsidRDefault="00944929" w:rsidP="00873F44">
      <w:pPr>
        <w:spacing w:line="360" w:lineRule="auto"/>
        <w:ind w:firstLine="720"/>
        <w:rPr>
          <w:rFonts w:ascii="Calibri" w:hAnsi="Calibri"/>
        </w:rPr>
      </w:pPr>
      <w:r>
        <w:rPr>
          <w:rFonts w:ascii="Calibri" w:hAnsi="Calibri"/>
        </w:rPr>
        <w:t xml:space="preserve">Faith in Christ. That’s the work we need to do. And where do we get faith? Oh yeah! God the Holy Spirit gives that to us too. So Jesus is saying we don’t have to do anything to get this food that endures to eternal life? Exactly. In fact, we can’t do anything to get it. The Son of Man gives it. We simply receive it. That sounds wonderful. So finally those who had sought Jesus said to him, “Sir, give us this bread always.” Jesus has led them to a place where they are now ready to receive – turned their attention away from loaves and fish and given them an appetite for this bread of eternal life. They hunger for it. We hunger for it. What kind of food could this possibly be that endures to eternal life, they wonder? What is it that God gives for the life of the world? What is this bread? </w:t>
      </w:r>
    </w:p>
    <w:p w14:paraId="4E032CFF" w14:textId="4C5B89AF" w:rsidR="00F30CB8" w:rsidRPr="00EF6792" w:rsidRDefault="00F30CB8" w:rsidP="00873F44">
      <w:pPr>
        <w:spacing w:line="360" w:lineRule="auto"/>
        <w:ind w:firstLine="720"/>
        <w:rPr>
          <w:rFonts w:ascii="Calibri" w:hAnsi="Calibri"/>
        </w:rPr>
      </w:pPr>
      <w:r w:rsidRPr="00F30CB8">
        <w:rPr>
          <w:rFonts w:ascii="Calibri" w:hAnsi="Calibri"/>
        </w:rPr>
        <w:t>Jesus said to them, “I am the bread of life; whoever comes to me shall not hunger, and whoever believes in me shall never thirst.</w:t>
      </w:r>
      <w:r>
        <w:rPr>
          <w:rFonts w:ascii="Calibri" w:hAnsi="Calibri"/>
        </w:rPr>
        <w:t xml:space="preserve">” Jesus is not just a bread-giver. He is the bread. He’s not just a gift-giver, he’s the gift. The gift he gave for the life of the world was himself. He gave his own body over to death, and shed his blood for you and for me. By his death and resurrection, he forgives us </w:t>
      </w:r>
      <w:r w:rsidR="00A14973">
        <w:rPr>
          <w:rFonts w:ascii="Calibri" w:hAnsi="Calibri"/>
        </w:rPr>
        <w:t xml:space="preserve">everything, even </w:t>
      </w:r>
      <w:r>
        <w:rPr>
          <w:rFonts w:ascii="Calibri" w:hAnsi="Calibri"/>
        </w:rPr>
        <w:t>for the wrong ways we have sought to follow him. By his grace, he redirects our hunger for bread to a hunger for himself. And then he satisfies that hunger, here at his altar where</w:t>
      </w:r>
      <w:r w:rsidR="00F250CE">
        <w:rPr>
          <w:rFonts w:ascii="Calibri" w:hAnsi="Calibri"/>
        </w:rPr>
        <w:t xml:space="preserve"> he gives</w:t>
      </w:r>
      <w:r>
        <w:rPr>
          <w:rFonts w:ascii="Calibri" w:hAnsi="Calibri"/>
        </w:rPr>
        <w:t xml:space="preserve"> his body, the bread of life</w:t>
      </w:r>
      <w:r w:rsidR="00F250CE">
        <w:rPr>
          <w:rFonts w:ascii="Calibri" w:hAnsi="Calibri"/>
        </w:rPr>
        <w:t>, for you</w:t>
      </w:r>
      <w:r>
        <w:rPr>
          <w:rFonts w:ascii="Calibri" w:hAnsi="Calibri"/>
        </w:rPr>
        <w:t xml:space="preserve">. </w:t>
      </w:r>
      <w:r w:rsidR="00A14973">
        <w:rPr>
          <w:rFonts w:ascii="Calibri" w:hAnsi="Calibri"/>
        </w:rPr>
        <w:t>And he promises us, “W</w:t>
      </w:r>
      <w:r>
        <w:rPr>
          <w:rFonts w:ascii="Calibri" w:hAnsi="Calibri"/>
        </w:rPr>
        <w:t xml:space="preserve">hoever comes to </w:t>
      </w:r>
      <w:r w:rsidR="00A14973">
        <w:rPr>
          <w:rFonts w:ascii="Calibri" w:hAnsi="Calibri"/>
        </w:rPr>
        <w:t>me</w:t>
      </w:r>
      <w:r>
        <w:rPr>
          <w:rFonts w:ascii="Calibri" w:hAnsi="Calibri"/>
        </w:rPr>
        <w:t xml:space="preserve"> will never hunger and whoever believes in </w:t>
      </w:r>
      <w:r w:rsidR="00A14973">
        <w:rPr>
          <w:rFonts w:ascii="Calibri" w:hAnsi="Calibri"/>
        </w:rPr>
        <w:t>me</w:t>
      </w:r>
      <w:r>
        <w:rPr>
          <w:rFonts w:ascii="Calibri" w:hAnsi="Calibri"/>
        </w:rPr>
        <w:t xml:space="preserve"> will never thirst.</w:t>
      </w:r>
      <w:r w:rsidR="00A14973">
        <w:rPr>
          <w:rFonts w:ascii="Calibri" w:hAnsi="Calibri"/>
        </w:rPr>
        <w:t>”</w:t>
      </w:r>
      <w:bookmarkStart w:id="0" w:name="_GoBack"/>
      <w:bookmarkEnd w:id="0"/>
      <w:r>
        <w:rPr>
          <w:rFonts w:ascii="Calibri" w:hAnsi="Calibri"/>
        </w:rPr>
        <w:t xml:space="preserve"> AMEN.</w:t>
      </w:r>
    </w:p>
    <w:p w14:paraId="6AE2135E" w14:textId="77777777" w:rsidR="00115729" w:rsidRPr="00B746B9" w:rsidRDefault="00115729" w:rsidP="00245C0B">
      <w:pPr>
        <w:spacing w:line="360" w:lineRule="auto"/>
        <w:rPr>
          <w:rFonts w:ascii="Calibri" w:hAnsi="Calibri"/>
        </w:rPr>
      </w:pPr>
      <w:r w:rsidRPr="00B746B9">
        <w:rPr>
          <w:rFonts w:ascii="Calibri" w:hAnsi="Calibri"/>
        </w:rPr>
        <w:tab/>
        <w:t>May the peace of God, which surpasses all understanding, guard your hearts and minds in Christ Jesus. Amen.</w:t>
      </w:r>
    </w:p>
    <w:sectPr w:rsidR="00115729" w:rsidRPr="00B746B9" w:rsidSect="00245C0B">
      <w:headerReference w:type="even" r:id="rId8"/>
      <w:headerReference w:type="default" r:id="rId9"/>
      <w:footerReference w:type="default" r:id="rId10"/>
      <w:pgSz w:w="12240" w:h="15840"/>
      <w:pgMar w:top="720" w:right="720" w:bottom="720" w:left="720" w:header="720" w:footer="720"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0590F82" w14:textId="77777777" w:rsidR="007C4E32" w:rsidRDefault="007C4E32" w:rsidP="00B746B9">
      <w:r>
        <w:separator/>
      </w:r>
    </w:p>
  </w:endnote>
  <w:endnote w:type="continuationSeparator" w:id="0">
    <w:p w14:paraId="3BB0ABB9" w14:textId="77777777" w:rsidR="007C4E32" w:rsidRDefault="007C4E32" w:rsidP="00B746B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ＭＳ 明朝">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mbria">
    <w:panose1 w:val="02040503050406030204"/>
    <w:charset w:val="00"/>
    <w:family w:val="auto"/>
    <w:pitch w:val="variable"/>
    <w:sig w:usb0="E00002FF" w:usb1="400004FF"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C5EDEE6" w14:textId="77777777" w:rsidR="007C4E32" w:rsidRPr="00B746B9" w:rsidRDefault="007C4E32" w:rsidP="00CA483D">
    <w:pPr>
      <w:pStyle w:val="Header"/>
      <w:pBdr>
        <w:bottom w:val="single" w:sz="4" w:space="1" w:color="D9D9D9" w:themeColor="background1" w:themeShade="D9"/>
      </w:pBdr>
      <w:tabs>
        <w:tab w:val="clear" w:pos="4320"/>
        <w:tab w:val="clear" w:pos="8640"/>
        <w:tab w:val="right" w:pos="10800"/>
      </w:tabs>
      <w:rPr>
        <w:rFonts w:ascii="Calibri" w:hAnsi="Calibri"/>
        <w:b/>
        <w:bCs/>
      </w:rPr>
    </w:pPr>
    <w:r>
      <w:rPr>
        <w:rFonts w:ascii="Calibri" w:hAnsi="Calibri"/>
        <w:color w:val="7F7F7F" w:themeColor="text1" w:themeTint="80"/>
        <w:spacing w:val="60"/>
      </w:rPr>
      <w:tab/>
    </w:r>
  </w:p>
  <w:p w14:paraId="0E9A0842" w14:textId="77777777" w:rsidR="007C4E32" w:rsidRPr="00CA483D" w:rsidRDefault="007C4E32" w:rsidP="00CA483D">
    <w:pPr>
      <w:pStyle w:val="Footer"/>
      <w:jc w:val="right"/>
    </w:pPr>
    <w:r>
      <w:rPr>
        <w:rFonts w:ascii="Calibri" w:hAnsi="Calibri"/>
        <w:color w:val="7F7F7F" w:themeColor="text1" w:themeTint="80"/>
        <w:spacing w:val="60"/>
      </w:rPr>
      <w:t>Rev. Jonathan Crawford</w:t>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E0DEA17" w14:textId="77777777" w:rsidR="007C4E32" w:rsidRDefault="007C4E32" w:rsidP="00B746B9">
      <w:r>
        <w:separator/>
      </w:r>
    </w:p>
  </w:footnote>
  <w:footnote w:type="continuationSeparator" w:id="0">
    <w:p w14:paraId="36575C74" w14:textId="77777777" w:rsidR="007C4E32" w:rsidRDefault="007C4E32" w:rsidP="00B746B9">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13CB4E4" w14:textId="77777777" w:rsidR="007C4E32" w:rsidRDefault="007C4E32">
    <w:pPr>
      <w:pStyle w:val="Header"/>
    </w:pPr>
    <w:sdt>
      <w:sdtPr>
        <w:id w:val="171999623"/>
        <w:placeholder>
          <w:docPart w:val="1FDE2B059458A54AAEAEA6B6FC2246E1"/>
        </w:placeholder>
        <w:temporary/>
        <w:showingPlcHdr/>
      </w:sdtPr>
      <w:sdtContent>
        <w:r>
          <w:t>[Type text]</w:t>
        </w:r>
      </w:sdtContent>
    </w:sdt>
    <w:r>
      <w:ptab w:relativeTo="margin" w:alignment="center" w:leader="none"/>
    </w:r>
    <w:sdt>
      <w:sdtPr>
        <w:id w:val="171999624"/>
        <w:placeholder>
          <w:docPart w:val="9BAA704E0CB5594FAE9B4B89024E7D69"/>
        </w:placeholder>
        <w:temporary/>
        <w:showingPlcHdr/>
      </w:sdtPr>
      <w:sdtContent>
        <w:r>
          <w:t>[Type text]</w:t>
        </w:r>
      </w:sdtContent>
    </w:sdt>
    <w:r>
      <w:ptab w:relativeTo="margin" w:alignment="right" w:leader="none"/>
    </w:r>
    <w:sdt>
      <w:sdtPr>
        <w:id w:val="171999625"/>
        <w:placeholder>
          <w:docPart w:val="54898951EEE9DB4DA0062CA4DAC8AD07"/>
        </w:placeholder>
        <w:temporary/>
        <w:showingPlcHdr/>
      </w:sdtPr>
      <w:sdtContent>
        <w:r>
          <w:t>[Type text]</w:t>
        </w:r>
      </w:sdtContent>
    </w:sdt>
  </w:p>
  <w:p w14:paraId="70F46C1C" w14:textId="77777777" w:rsidR="007C4E32" w:rsidRDefault="007C4E32">
    <w:pPr>
      <w:pStyle w:val="Header"/>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15955068"/>
      <w:docPartObj>
        <w:docPartGallery w:val="Page Numbers (Top of Page)"/>
        <w:docPartUnique/>
      </w:docPartObj>
    </w:sdtPr>
    <w:sdtEndPr>
      <w:rPr>
        <w:rFonts w:ascii="Calibri" w:hAnsi="Calibri"/>
        <w:color w:val="7F7F7F" w:themeColor="background1" w:themeShade="7F"/>
        <w:spacing w:val="60"/>
      </w:rPr>
    </w:sdtEndPr>
    <w:sdtContent>
      <w:p w14:paraId="363D011B" w14:textId="77777777" w:rsidR="007C4E32" w:rsidRPr="00B746B9" w:rsidRDefault="007C4E32" w:rsidP="00B746B9">
        <w:pPr>
          <w:pStyle w:val="Header"/>
          <w:pBdr>
            <w:bottom w:val="single" w:sz="4" w:space="1" w:color="D9D9D9" w:themeColor="background1" w:themeShade="D9"/>
          </w:pBdr>
          <w:tabs>
            <w:tab w:val="clear" w:pos="4320"/>
            <w:tab w:val="clear" w:pos="8640"/>
            <w:tab w:val="right" w:pos="10800"/>
          </w:tabs>
          <w:rPr>
            <w:rFonts w:ascii="Calibri" w:hAnsi="Calibri"/>
            <w:b/>
            <w:bCs/>
          </w:rPr>
        </w:pPr>
        <w:r w:rsidRPr="00B746B9">
          <w:rPr>
            <w:rFonts w:ascii="Calibri" w:hAnsi="Calibri"/>
          </w:rPr>
          <w:fldChar w:fldCharType="begin"/>
        </w:r>
        <w:r w:rsidRPr="00B746B9">
          <w:rPr>
            <w:rFonts w:ascii="Calibri" w:hAnsi="Calibri"/>
          </w:rPr>
          <w:instrText xml:space="preserve"> PAGE   \* MERGEFORMAT </w:instrText>
        </w:r>
        <w:r w:rsidRPr="00B746B9">
          <w:rPr>
            <w:rFonts w:ascii="Calibri" w:hAnsi="Calibri"/>
          </w:rPr>
          <w:fldChar w:fldCharType="separate"/>
        </w:r>
        <w:r w:rsidR="00A14973" w:rsidRPr="00A14973">
          <w:rPr>
            <w:rFonts w:ascii="Calibri" w:hAnsi="Calibri"/>
            <w:b/>
            <w:bCs/>
            <w:noProof/>
          </w:rPr>
          <w:t>1</w:t>
        </w:r>
        <w:r w:rsidRPr="00B746B9">
          <w:rPr>
            <w:rFonts w:ascii="Calibri" w:hAnsi="Calibri"/>
            <w:b/>
            <w:bCs/>
            <w:noProof/>
          </w:rPr>
          <w:fldChar w:fldCharType="end"/>
        </w:r>
        <w:r w:rsidRPr="00B746B9">
          <w:rPr>
            <w:rFonts w:ascii="Calibri" w:hAnsi="Calibri"/>
            <w:b/>
            <w:bCs/>
          </w:rPr>
          <w:t xml:space="preserve"> | </w:t>
        </w:r>
        <w:r>
          <w:rPr>
            <w:rFonts w:ascii="Calibri" w:hAnsi="Calibri"/>
            <w:color w:val="7F7F7F" w:themeColor="text1" w:themeTint="80"/>
            <w:spacing w:val="60"/>
          </w:rPr>
          <w:t>John 6:22-35</w:t>
        </w:r>
        <w:r w:rsidRPr="00185B5B">
          <w:rPr>
            <w:rFonts w:ascii="Calibri" w:hAnsi="Calibri"/>
            <w:color w:val="7F7F7F" w:themeColor="text1" w:themeTint="80"/>
            <w:spacing w:val="60"/>
          </w:rPr>
          <w:t xml:space="preserve"> </w:t>
        </w:r>
        <w:r w:rsidRPr="00185B5B">
          <w:rPr>
            <w:rFonts w:ascii="Wingdings" w:hAnsi="Wingdings"/>
            <w:color w:val="7F7F7F" w:themeColor="text1" w:themeTint="80"/>
          </w:rPr>
          <w:t></w:t>
        </w:r>
        <w:r w:rsidRPr="00185B5B">
          <w:rPr>
            <w:rFonts w:ascii="Calibri" w:hAnsi="Calibri"/>
            <w:color w:val="7F7F7F" w:themeColor="text1" w:themeTint="80"/>
          </w:rPr>
          <w:t xml:space="preserve">  </w:t>
        </w:r>
        <w:r>
          <w:rPr>
            <w:rFonts w:ascii="Calibri" w:hAnsi="Calibri"/>
            <w:color w:val="7F7F7F" w:themeColor="text1" w:themeTint="80"/>
            <w:spacing w:val="60"/>
          </w:rPr>
          <w:t>August 5, 2018</w:t>
        </w:r>
        <w:r w:rsidRPr="00185B5B">
          <w:rPr>
            <w:rFonts w:ascii="Calibri" w:hAnsi="Calibri"/>
            <w:color w:val="7F7F7F" w:themeColor="text1" w:themeTint="80"/>
            <w:spacing w:val="60"/>
          </w:rPr>
          <w:t xml:space="preserve"> </w:t>
        </w:r>
        <w:r w:rsidRPr="00185B5B">
          <w:rPr>
            <w:rFonts w:ascii="Wingdings" w:hAnsi="Wingdings"/>
            <w:color w:val="7F7F7F" w:themeColor="text1" w:themeTint="80"/>
          </w:rPr>
          <w:t></w:t>
        </w:r>
        <w:r w:rsidRPr="00185B5B">
          <w:rPr>
            <w:rFonts w:ascii="Calibri" w:hAnsi="Calibri"/>
            <w:color w:val="7F7F7F" w:themeColor="text1" w:themeTint="80"/>
            <w:spacing w:val="60"/>
          </w:rPr>
          <w:t xml:space="preserve"> </w:t>
        </w:r>
        <w:r>
          <w:rPr>
            <w:rFonts w:ascii="Calibri" w:hAnsi="Calibri"/>
            <w:color w:val="7F7F7F" w:themeColor="text1" w:themeTint="80"/>
            <w:spacing w:val="60"/>
          </w:rPr>
          <w:t>Non-perishable food</w:t>
        </w:r>
        <w:r>
          <w:rPr>
            <w:rFonts w:ascii="Calibri" w:hAnsi="Calibri"/>
            <w:color w:val="7F7F7F" w:themeColor="text1" w:themeTint="80"/>
            <w:spacing w:val="60"/>
          </w:rPr>
          <w:tab/>
        </w:r>
      </w:p>
    </w:sdtContent>
  </w:sdt>
  <w:p w14:paraId="5D604857" w14:textId="77777777" w:rsidR="007C4E32" w:rsidRDefault="007C4E32">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attachedTemplate r:id="rId1"/>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50E55"/>
    <w:rsid w:val="00051F6B"/>
    <w:rsid w:val="00115729"/>
    <w:rsid w:val="00185B5B"/>
    <w:rsid w:val="00245C0B"/>
    <w:rsid w:val="003B0AD9"/>
    <w:rsid w:val="003B3B9E"/>
    <w:rsid w:val="0054743B"/>
    <w:rsid w:val="007B3541"/>
    <w:rsid w:val="007C4E32"/>
    <w:rsid w:val="00850E55"/>
    <w:rsid w:val="00873F44"/>
    <w:rsid w:val="00882715"/>
    <w:rsid w:val="00921D1F"/>
    <w:rsid w:val="00944929"/>
    <w:rsid w:val="009504FF"/>
    <w:rsid w:val="009C285B"/>
    <w:rsid w:val="009F7A82"/>
    <w:rsid w:val="00A14973"/>
    <w:rsid w:val="00AB7139"/>
    <w:rsid w:val="00B45ECA"/>
    <w:rsid w:val="00B70DF8"/>
    <w:rsid w:val="00B746B9"/>
    <w:rsid w:val="00CA483D"/>
    <w:rsid w:val="00EF6792"/>
    <w:rsid w:val="00F250CE"/>
    <w:rsid w:val="00F30CB8"/>
    <w:rsid w:val="00FE6B8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690E3540"/>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en-U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746B9"/>
    <w:pPr>
      <w:tabs>
        <w:tab w:val="center" w:pos="4320"/>
        <w:tab w:val="right" w:pos="8640"/>
      </w:tabs>
    </w:pPr>
  </w:style>
  <w:style w:type="character" w:customStyle="1" w:styleId="HeaderChar">
    <w:name w:val="Header Char"/>
    <w:basedOn w:val="DefaultParagraphFont"/>
    <w:link w:val="Header"/>
    <w:uiPriority w:val="99"/>
    <w:rsid w:val="00B746B9"/>
    <w:rPr>
      <w:sz w:val="24"/>
      <w:szCs w:val="24"/>
      <w:lang w:eastAsia="en-US"/>
    </w:rPr>
  </w:style>
  <w:style w:type="paragraph" w:styleId="Footer">
    <w:name w:val="footer"/>
    <w:basedOn w:val="Normal"/>
    <w:link w:val="FooterChar"/>
    <w:uiPriority w:val="99"/>
    <w:unhideWhenUsed/>
    <w:rsid w:val="00B746B9"/>
    <w:pPr>
      <w:tabs>
        <w:tab w:val="center" w:pos="4320"/>
        <w:tab w:val="right" w:pos="8640"/>
      </w:tabs>
    </w:pPr>
  </w:style>
  <w:style w:type="character" w:customStyle="1" w:styleId="FooterChar">
    <w:name w:val="Footer Char"/>
    <w:basedOn w:val="DefaultParagraphFont"/>
    <w:link w:val="Footer"/>
    <w:uiPriority w:val="99"/>
    <w:rsid w:val="00B746B9"/>
    <w:rPr>
      <w:sz w:val="24"/>
      <w:szCs w:val="24"/>
      <w:lang w:eastAsia="en-U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en-U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746B9"/>
    <w:pPr>
      <w:tabs>
        <w:tab w:val="center" w:pos="4320"/>
        <w:tab w:val="right" w:pos="8640"/>
      </w:tabs>
    </w:pPr>
  </w:style>
  <w:style w:type="character" w:customStyle="1" w:styleId="HeaderChar">
    <w:name w:val="Header Char"/>
    <w:basedOn w:val="DefaultParagraphFont"/>
    <w:link w:val="Header"/>
    <w:uiPriority w:val="99"/>
    <w:rsid w:val="00B746B9"/>
    <w:rPr>
      <w:sz w:val="24"/>
      <w:szCs w:val="24"/>
      <w:lang w:eastAsia="en-US"/>
    </w:rPr>
  </w:style>
  <w:style w:type="paragraph" w:styleId="Footer">
    <w:name w:val="footer"/>
    <w:basedOn w:val="Normal"/>
    <w:link w:val="FooterChar"/>
    <w:uiPriority w:val="99"/>
    <w:unhideWhenUsed/>
    <w:rsid w:val="00B746B9"/>
    <w:pPr>
      <w:tabs>
        <w:tab w:val="center" w:pos="4320"/>
        <w:tab w:val="right" w:pos="8640"/>
      </w:tabs>
    </w:pPr>
  </w:style>
  <w:style w:type="character" w:customStyle="1" w:styleId="FooterChar">
    <w:name w:val="Footer Char"/>
    <w:basedOn w:val="DefaultParagraphFont"/>
    <w:link w:val="Footer"/>
    <w:uiPriority w:val="99"/>
    <w:rsid w:val="00B746B9"/>
    <w:rPr>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25777254">
      <w:bodyDiv w:val="1"/>
      <w:marLeft w:val="0"/>
      <w:marRight w:val="0"/>
      <w:marTop w:val="0"/>
      <w:marBottom w:val="0"/>
      <w:divBdr>
        <w:top w:val="none" w:sz="0" w:space="0" w:color="auto"/>
        <w:left w:val="none" w:sz="0" w:space="0" w:color="auto"/>
        <w:bottom w:val="none" w:sz="0" w:space="0" w:color="auto"/>
        <w:right w:val="none" w:sz="0" w:space="0" w:color="auto"/>
      </w:divBdr>
    </w:div>
    <w:div w:id="1490366548">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glossaryDocument" Target="glossary/document.xml"/><Relationship Id="rId13"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eader" Target="header1.xml"/><Relationship Id="rId9" Type="http://schemas.openxmlformats.org/officeDocument/2006/relationships/header" Target="header2.xml"/><Relationship Id="rId10"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Macintosh%20SSD:Users:Jon:Library:Application%20Support:Microsoft:Office:User%20Templates:My%20Templates:Sermon.dotx" TargetMode="Externa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1" Type="http://schemas.openxmlformats.org/officeDocument/2006/relationships/styles" Target="styles.xml"/><Relationship Id="rId2" Type="http://schemas.microsoft.com/office/2007/relationships/stylesWithEffects" Target="stylesWithEffects.xml"/></Relationships>
</file>

<file path=word/glossary/document.xml><?xml version="1.0" encoding="utf-8"?>
<w:glossary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1FDE2B059458A54AAEAEA6B6FC2246E1"/>
        <w:category>
          <w:name w:val="General"/>
          <w:gallery w:val="placeholder"/>
        </w:category>
        <w:types>
          <w:type w:val="bbPlcHdr"/>
        </w:types>
        <w:behaviors>
          <w:behavior w:val="content"/>
        </w:behaviors>
        <w:guid w:val="{E9DDA346-6209-9D46-9A8D-3891348172AC}"/>
      </w:docPartPr>
      <w:docPartBody>
        <w:p w:rsidR="00000000" w:rsidRDefault="00676D44">
          <w:pPr>
            <w:pStyle w:val="1FDE2B059458A54AAEAEA6B6FC2246E1"/>
          </w:pPr>
          <w:r>
            <w:t>[Type text]</w:t>
          </w:r>
        </w:p>
      </w:docPartBody>
    </w:docPart>
    <w:docPart>
      <w:docPartPr>
        <w:name w:val="9BAA704E0CB5594FAE9B4B89024E7D69"/>
        <w:category>
          <w:name w:val="General"/>
          <w:gallery w:val="placeholder"/>
        </w:category>
        <w:types>
          <w:type w:val="bbPlcHdr"/>
        </w:types>
        <w:behaviors>
          <w:behavior w:val="content"/>
        </w:behaviors>
        <w:guid w:val="{B6E00C1C-D7A7-AB40-BEFC-5EF6CAA8ACD7}"/>
      </w:docPartPr>
      <w:docPartBody>
        <w:p w:rsidR="00000000" w:rsidRDefault="00676D44">
          <w:pPr>
            <w:pStyle w:val="9BAA704E0CB5594FAE9B4B89024E7D69"/>
          </w:pPr>
          <w:r>
            <w:t>[Type text]</w:t>
          </w:r>
        </w:p>
      </w:docPartBody>
    </w:docPart>
    <w:docPart>
      <w:docPartPr>
        <w:name w:val="54898951EEE9DB4DA0062CA4DAC8AD07"/>
        <w:category>
          <w:name w:val="General"/>
          <w:gallery w:val="placeholder"/>
        </w:category>
        <w:types>
          <w:type w:val="bbPlcHdr"/>
        </w:types>
        <w:behaviors>
          <w:behavior w:val="content"/>
        </w:behaviors>
        <w:guid w:val="{E11F8A17-145B-4C4A-AF25-FD7239249C65}"/>
      </w:docPartPr>
      <w:docPartBody>
        <w:p w:rsidR="00000000" w:rsidRDefault="00676D44">
          <w:pPr>
            <w:pStyle w:val="54898951EEE9DB4DA0062CA4DAC8AD07"/>
          </w:pPr>
          <w:r>
            <w:t>[Type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ＭＳ 明朝">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mbria">
    <w:panose1 w:val="02040503050406030204"/>
    <w:charset w:val="00"/>
    <w:family w:val="auto"/>
    <w:pitch w:val="variable"/>
    <w:sig w:usb0="E00002FF" w:usb1="400004FF"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efaultImageDpi w14:val="300"/>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FDE2B059458A54AAEAEA6B6FC2246E1">
    <w:name w:val="1FDE2B059458A54AAEAEA6B6FC2246E1"/>
  </w:style>
  <w:style w:type="paragraph" w:customStyle="1" w:styleId="9BAA704E0CB5594FAE9B4B89024E7D69">
    <w:name w:val="9BAA704E0CB5594FAE9B4B89024E7D69"/>
  </w:style>
  <w:style w:type="paragraph" w:customStyle="1" w:styleId="54898951EEE9DB4DA0062CA4DAC8AD07">
    <w:name w:val="54898951EEE9DB4DA0062CA4DAC8AD07"/>
  </w:style>
</w:styles>
</file>

<file path=word/glossary/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FDE2B059458A54AAEAEA6B6FC2246E1">
    <w:name w:val="1FDE2B059458A54AAEAEA6B6FC2246E1"/>
  </w:style>
  <w:style w:type="paragraph" w:customStyle="1" w:styleId="9BAA704E0CB5594FAE9B4B89024E7D69">
    <w:name w:val="9BAA704E0CB5594FAE9B4B89024E7D69"/>
  </w:style>
  <w:style w:type="paragraph" w:customStyle="1" w:styleId="54898951EEE9DB4DA0062CA4DAC8AD07">
    <w:name w:val="54898951EEE9DB4DA0062CA4DAC8AD07"/>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478BB55-0EDB-1147-85F6-2AF727B5FB1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Sermon.dotx</Template>
  <TotalTime>126</TotalTime>
  <Pages>3</Pages>
  <Words>1120</Words>
  <Characters>6384</Characters>
  <Application>Microsoft Macintosh Word</Application>
  <DocSecurity>0</DocSecurity>
  <Lines>53</Lines>
  <Paragraphs>14</Paragraphs>
  <ScaleCrop>false</ScaleCrop>
  <Company>Concordia Seminary</Company>
  <LinksUpToDate>false</LinksUpToDate>
  <CharactersWithSpaces>7490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Jonathan Crawford</dc:creator>
  <cp:keywords/>
  <dc:description/>
  <cp:lastModifiedBy>Jonathan Crawford</cp:lastModifiedBy>
  <cp:revision>3</cp:revision>
  <dcterms:created xsi:type="dcterms:W3CDTF">2018-08-03T20:11:00Z</dcterms:created>
  <dcterms:modified xsi:type="dcterms:W3CDTF">2018-08-04T21:52:00Z</dcterms:modified>
</cp:coreProperties>
</file>