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6B3E90" w14:textId="464E1681" w:rsidR="00921BBA" w:rsidRPr="00B746B9" w:rsidRDefault="00921BBA" w:rsidP="00921BBA">
      <w:pPr>
        <w:spacing w:line="360" w:lineRule="auto"/>
        <w:rPr>
          <w:rFonts w:ascii="Calibri" w:hAnsi="Calibri"/>
        </w:rPr>
      </w:pPr>
      <w:r w:rsidRPr="00B746B9">
        <w:rPr>
          <w:rFonts w:ascii="Calibri" w:hAnsi="Calibri"/>
        </w:rPr>
        <w:tab/>
      </w:r>
      <w:r w:rsidR="006F1091">
        <w:rPr>
          <w:rFonts w:ascii="Calibri" w:hAnsi="Calibri"/>
        </w:rPr>
        <w:t>Alleluia! Christ is risen! He is risen indeed! Alleluia!</w:t>
      </w:r>
    </w:p>
    <w:p w14:paraId="3E4BF786" w14:textId="15B726DE" w:rsidR="00921BBA" w:rsidRDefault="00921BBA" w:rsidP="00921BBA">
      <w:pPr>
        <w:spacing w:line="360" w:lineRule="auto"/>
        <w:rPr>
          <w:rFonts w:ascii="Calibri" w:hAnsi="Calibri"/>
        </w:rPr>
      </w:pPr>
      <w:r w:rsidRPr="00B746B9">
        <w:rPr>
          <w:rFonts w:ascii="Calibri" w:hAnsi="Calibri"/>
        </w:rPr>
        <w:tab/>
      </w:r>
      <w:r w:rsidR="00AF419B">
        <w:rPr>
          <w:rFonts w:ascii="Calibri" w:hAnsi="Calibri"/>
        </w:rPr>
        <w:t>Can you imagine being Mary Magdalene on Easter morning? She was overjoyed to see Jesus. What do we do when we see a loved one after they’ve been through a traumatic experience – when they come out of surgery, have been in an accident, or have been missing but are found again? It’s almost a human impulse to grab hold of that person and hold on tight. Mary was so overjoyed she latched onto Jesus</w:t>
      </w:r>
      <w:r w:rsidR="009A0915">
        <w:rPr>
          <w:rFonts w:ascii="Calibri" w:hAnsi="Calibri"/>
        </w:rPr>
        <w:t xml:space="preserve">. But Jesus told her to let go: </w:t>
      </w:r>
      <w:r w:rsidR="009A0915" w:rsidRPr="009A0915">
        <w:rPr>
          <w:rFonts w:ascii="Calibri" w:hAnsi="Calibri"/>
          <w:i/>
          <w:iCs/>
        </w:rPr>
        <w:t>“</w:t>
      </w:r>
      <w:r w:rsidR="009A0915" w:rsidRPr="009A0915">
        <w:rPr>
          <w:rFonts w:ascii="Calibri" w:hAnsi="Calibri"/>
          <w:i/>
          <w:iCs/>
        </w:rPr>
        <w:t>Do not cling to me, for I have not yet ascended to the Father</w:t>
      </w:r>
      <w:r w:rsidR="009A0915">
        <w:rPr>
          <w:rFonts w:ascii="Calibri" w:hAnsi="Calibri"/>
          <w:i/>
          <w:iCs/>
        </w:rPr>
        <w:t xml:space="preserve">.” </w:t>
      </w:r>
      <w:r w:rsidR="009A0915">
        <w:rPr>
          <w:rFonts w:ascii="Calibri" w:hAnsi="Calibri"/>
        </w:rPr>
        <w:t xml:space="preserve">To us it may seem like a strange thing for Jesus to say. But before we get into that, let’s just appreciate how tangible and tactile this whole Easter experience was. It took place at a definite time, early in the morning on the first day of the week. It took place in a definite place: a garden in which was the tomb where Jesus had been laid. And Jesus was there in the flesh. She was able to touch him! </w:t>
      </w:r>
    </w:p>
    <w:p w14:paraId="6A13BAF1" w14:textId="71B56A30" w:rsidR="009A0915" w:rsidRDefault="009A0915" w:rsidP="00921BBA">
      <w:pPr>
        <w:spacing w:line="360" w:lineRule="auto"/>
        <w:rPr>
          <w:rFonts w:ascii="Calibri" w:hAnsi="Calibri"/>
        </w:rPr>
      </w:pPr>
      <w:r>
        <w:rPr>
          <w:rFonts w:ascii="Calibri" w:hAnsi="Calibri"/>
        </w:rPr>
        <w:tab/>
        <w:t xml:space="preserve">The world we live in is becoming increasingly detached from tangible reality. I was listening to a podcast recently where a guest on the show was talking about his money saving strategy when he was a young man living in New York. He had two bank accounts. One he opened at a bank a block from his apartment. The other he opened at a branch located at the other end of the city. He had his paycheck divided so that half went to the local bank and the other half at the bank across town so that he wouldn’t be as likely to dip into his savings. That wasn’t very long ago but compare that to today where the location of the </w:t>
      </w:r>
      <w:proofErr w:type="gramStart"/>
      <w:r>
        <w:rPr>
          <w:rFonts w:ascii="Calibri" w:hAnsi="Calibri"/>
        </w:rPr>
        <w:t>brick and mortar</w:t>
      </w:r>
      <w:proofErr w:type="gramEnd"/>
      <w:r>
        <w:rPr>
          <w:rFonts w:ascii="Calibri" w:hAnsi="Calibri"/>
        </w:rPr>
        <w:t xml:space="preserve"> bank is totally irrelevant. It’s all done online now. Mobile deposit. Mobile transfer. </w:t>
      </w:r>
    </w:p>
    <w:p w14:paraId="3A545047" w14:textId="649924CA" w:rsidR="009A0915" w:rsidRDefault="009A0915" w:rsidP="00921BBA">
      <w:pPr>
        <w:spacing w:line="360" w:lineRule="auto"/>
        <w:rPr>
          <w:rFonts w:ascii="Calibri" w:hAnsi="Calibri"/>
        </w:rPr>
      </w:pPr>
      <w:r>
        <w:rPr>
          <w:rFonts w:ascii="Calibri" w:hAnsi="Calibri"/>
        </w:rPr>
        <w:tab/>
        <w:t>Being in a particular physical location used to matter more. The pandemic has quickly propelled us into a world where remote work is very commonplace</w:t>
      </w:r>
      <w:r w:rsidR="00C33179">
        <w:rPr>
          <w:rFonts w:ascii="Calibri" w:hAnsi="Calibri"/>
        </w:rPr>
        <w:t xml:space="preserve"> – it is no longer a given that people come to a common space to “go to work</w:t>
      </w:r>
      <w:r>
        <w:rPr>
          <w:rFonts w:ascii="Calibri" w:hAnsi="Calibri"/>
        </w:rPr>
        <w:t>.</w:t>
      </w:r>
      <w:r w:rsidR="00C33179">
        <w:rPr>
          <w:rFonts w:ascii="Calibri" w:hAnsi="Calibri"/>
        </w:rPr>
        <w:t>”</w:t>
      </w:r>
      <w:r>
        <w:rPr>
          <w:rFonts w:ascii="Calibri" w:hAnsi="Calibri"/>
        </w:rPr>
        <w:t xml:space="preserve"> Virtual reality and augmented reality are gaining traction too with new products being introduced all the time. I’m not implying this is all bad. In many ways it is good! But it is something we need to be thoughtful about</w:t>
      </w:r>
      <w:r w:rsidR="00C33179">
        <w:rPr>
          <w:rFonts w:ascii="Calibri" w:hAnsi="Calibri"/>
        </w:rPr>
        <w:t xml:space="preserve">, especially as it impacts the way we practice our faith. In contemporary American spirituality, there is a heavy emphasis on the fact that “God is everywhere.” In non-Christian spiritualities certainly there is the idea that we can discover God inside ourselves or in nature – the stars, the minerals, etc. But even in Christianity, there is a lot of emphasis on the idea that God is not confined to one location. He is omnipresent. This emphasis was around way before the pandemic. And I don’t mean to deny it. It is true. One of the attributes of God is that he indeed fills all things in heaven and on earth. He is everywhere. But I think there can be a danger in thinking of God like </w:t>
      </w:r>
      <w:r w:rsidR="003E15F4">
        <w:rPr>
          <w:rFonts w:ascii="Calibri" w:hAnsi="Calibri"/>
        </w:rPr>
        <w:t xml:space="preserve">Wi-Fi or mobile banking where location no longer matters. </w:t>
      </w:r>
    </w:p>
    <w:p w14:paraId="77F0520B" w14:textId="6BA443F2" w:rsidR="003E15F4" w:rsidRDefault="003E15F4" w:rsidP="00921BBA">
      <w:pPr>
        <w:spacing w:line="360" w:lineRule="auto"/>
        <w:rPr>
          <w:rFonts w:ascii="Calibri" w:hAnsi="Calibri"/>
        </w:rPr>
      </w:pPr>
      <w:r>
        <w:rPr>
          <w:rFonts w:ascii="Calibri" w:hAnsi="Calibri"/>
        </w:rPr>
        <w:tab/>
        <w:t xml:space="preserve">I think we implicitly know that location </w:t>
      </w:r>
      <w:r>
        <w:rPr>
          <w:rFonts w:ascii="Calibri" w:hAnsi="Calibri"/>
          <w:i/>
          <w:iCs/>
        </w:rPr>
        <w:t xml:space="preserve">does </w:t>
      </w:r>
      <w:r>
        <w:rPr>
          <w:rFonts w:ascii="Calibri" w:hAnsi="Calibri"/>
        </w:rPr>
        <w:t xml:space="preserve">matter. After all, you chose to wake up and come to this place this morning. Even if you’re watching live, you chose to get up before the sun came up and participate in this service with us. </w:t>
      </w:r>
    </w:p>
    <w:p w14:paraId="35043FD8" w14:textId="77777777" w:rsidR="003E15F4" w:rsidRDefault="003E15F4" w:rsidP="00921BBA">
      <w:pPr>
        <w:spacing w:line="360" w:lineRule="auto"/>
        <w:rPr>
          <w:rFonts w:ascii="Calibri" w:hAnsi="Calibri"/>
        </w:rPr>
      </w:pPr>
      <w:r>
        <w:rPr>
          <w:rFonts w:ascii="Calibri" w:hAnsi="Calibri"/>
        </w:rPr>
        <w:lastRenderedPageBreak/>
        <w:tab/>
        <w:t xml:space="preserve">Time and location certainly mattered to Mary on that morning. Before the Resurrection reality sunk in, she was frantic. She wanted to know, “Where is Jesus? </w:t>
      </w:r>
      <w:r w:rsidRPr="003E15F4">
        <w:rPr>
          <w:rFonts w:ascii="Calibri" w:hAnsi="Calibri"/>
        </w:rPr>
        <w:t>They have taken away my Lord, and I do not know where they have laid him</w:t>
      </w:r>
      <w:r>
        <w:rPr>
          <w:rFonts w:ascii="Calibri" w:hAnsi="Calibri"/>
        </w:rPr>
        <w:t xml:space="preserve">.” I doubt very much that she would have been satisfied with an answer like, “He’s everywhere” or “He’s in your heart.” She wanted to know, “Where is the body we laid in this tomb on Friday?” </w:t>
      </w:r>
    </w:p>
    <w:p w14:paraId="3E496AAD" w14:textId="77777777" w:rsidR="003E15F4" w:rsidRDefault="003E15F4" w:rsidP="003E15F4">
      <w:pPr>
        <w:spacing w:line="360" w:lineRule="auto"/>
        <w:ind w:firstLine="720"/>
        <w:rPr>
          <w:rFonts w:ascii="Calibri" w:hAnsi="Calibri"/>
        </w:rPr>
      </w:pPr>
      <w:r>
        <w:rPr>
          <w:rFonts w:ascii="Calibri" w:hAnsi="Calibri"/>
        </w:rPr>
        <w:t xml:space="preserve">Jesus’ resurrection wasn’t a purely spiritual event. He didn’t just upload himself into the cloud. The resurrection was a physical reality that happened at a </w:t>
      </w:r>
      <w:proofErr w:type="gramStart"/>
      <w:r>
        <w:rPr>
          <w:rFonts w:ascii="Calibri" w:hAnsi="Calibri"/>
        </w:rPr>
        <w:t>definitely time</w:t>
      </w:r>
      <w:proofErr w:type="gramEnd"/>
      <w:r>
        <w:rPr>
          <w:rFonts w:ascii="Calibri" w:hAnsi="Calibri"/>
        </w:rPr>
        <w:t xml:space="preserve"> and place. Jesus didn’t appear to everyone all at once – although he could have. He is the Lord and can do what he pleases. But he appeared to his disciples in sequence. First to one, then to others, then to others. Mary got to be the first one to see and touch him! </w:t>
      </w:r>
    </w:p>
    <w:p w14:paraId="261EA3ED" w14:textId="77777777" w:rsidR="00781DE4" w:rsidRDefault="003E15F4" w:rsidP="003E15F4">
      <w:pPr>
        <w:spacing w:line="360" w:lineRule="auto"/>
        <w:ind w:firstLine="720"/>
        <w:rPr>
          <w:rFonts w:ascii="Calibri" w:hAnsi="Calibri"/>
        </w:rPr>
      </w:pPr>
      <w:r>
        <w:rPr>
          <w:rFonts w:ascii="Calibri" w:hAnsi="Calibri"/>
        </w:rPr>
        <w:t>Now this is amazing news – just as amazing today as it was for Mary all those years ago. Historians are still searching in vain for any hint of the remains of Jesus of Nazareth. They won’t find them</w:t>
      </w:r>
      <w:r w:rsidR="00781DE4">
        <w:rPr>
          <w:rFonts w:ascii="Calibri" w:hAnsi="Calibri"/>
        </w:rPr>
        <w:t xml:space="preserve">. Those who knew exactly when and where he was buried couldn’t find him there and neither will we. He isn’t there. </w:t>
      </w:r>
      <w:r w:rsidR="00781DE4">
        <w:rPr>
          <w:rFonts w:ascii="Calibri" w:hAnsi="Calibri"/>
        </w:rPr>
        <w:t xml:space="preserve">Jesus was alive! Jesus </w:t>
      </w:r>
      <w:r w:rsidR="00781DE4">
        <w:rPr>
          <w:rFonts w:ascii="Calibri" w:hAnsi="Calibri"/>
          <w:i/>
          <w:iCs/>
        </w:rPr>
        <w:t>is</w:t>
      </w:r>
      <w:r w:rsidR="00781DE4">
        <w:rPr>
          <w:rFonts w:ascii="Calibri" w:hAnsi="Calibri"/>
        </w:rPr>
        <w:t xml:space="preserve"> still alive. He is risen. </w:t>
      </w:r>
      <w:r w:rsidR="00781DE4">
        <w:rPr>
          <w:rFonts w:ascii="Calibri" w:hAnsi="Calibri"/>
        </w:rPr>
        <w:t xml:space="preserve">He has defeated death on our behalf. All sin, all error, all evil he has conquered! The crafts and assaults of the devil, disease, famine, </w:t>
      </w:r>
      <w:proofErr w:type="gramStart"/>
      <w:r w:rsidR="00781DE4">
        <w:rPr>
          <w:rFonts w:ascii="Calibri" w:hAnsi="Calibri"/>
        </w:rPr>
        <w:t>war</w:t>
      </w:r>
      <w:proofErr w:type="gramEnd"/>
      <w:r w:rsidR="00781DE4">
        <w:rPr>
          <w:rFonts w:ascii="Calibri" w:hAnsi="Calibri"/>
        </w:rPr>
        <w:t xml:space="preserve"> and bloodshed, and all the troubles of this world he has overcome; they are a passing thing, soon to fade into the air like a breath and give way to the everlasting joy and beauty of a new creation. Death is defeated. From now on, the followers of Jesus are invited to mock death because it, too, is a fading, temporary thing. Jesus is risen. </w:t>
      </w:r>
    </w:p>
    <w:p w14:paraId="12F47A45" w14:textId="4F8A0EED" w:rsidR="003E15F4" w:rsidRDefault="001617DC" w:rsidP="003E15F4">
      <w:pPr>
        <w:spacing w:line="360" w:lineRule="auto"/>
        <w:ind w:firstLine="720"/>
        <w:rPr>
          <w:rFonts w:ascii="Calibri" w:hAnsi="Calibri"/>
        </w:rPr>
      </w:pPr>
      <w:r>
        <w:rPr>
          <w:rFonts w:ascii="Calibri" w:hAnsi="Calibri"/>
        </w:rPr>
        <w:t>So back to Mary. Her reaction to this amazing thing is, “</w:t>
      </w:r>
      <w:r w:rsidR="00A64D81">
        <w:rPr>
          <w:rFonts w:ascii="Calibri" w:hAnsi="Calibri"/>
        </w:rPr>
        <w:t xml:space="preserve">You’re here now! </w:t>
      </w:r>
      <w:r>
        <w:rPr>
          <w:rFonts w:ascii="Calibri" w:hAnsi="Calibri"/>
        </w:rPr>
        <w:t xml:space="preserve">I’m </w:t>
      </w:r>
      <w:proofErr w:type="spellStart"/>
      <w:r>
        <w:rPr>
          <w:rFonts w:ascii="Calibri" w:hAnsi="Calibri"/>
        </w:rPr>
        <w:t>gonna</w:t>
      </w:r>
      <w:proofErr w:type="spellEnd"/>
      <w:r>
        <w:rPr>
          <w:rFonts w:ascii="Calibri" w:hAnsi="Calibri"/>
        </w:rPr>
        <w:t xml:space="preserve"> hold onto </w:t>
      </w:r>
      <w:r w:rsidR="00A64D81">
        <w:rPr>
          <w:rFonts w:ascii="Calibri" w:hAnsi="Calibri"/>
        </w:rPr>
        <w:t>you</w:t>
      </w:r>
      <w:r>
        <w:rPr>
          <w:rFonts w:ascii="Calibri" w:hAnsi="Calibri"/>
        </w:rPr>
        <w:t xml:space="preserve">!” Which seems like a good idea. Why would Jesus tell her, “Do not cling to me”? We generally consider clinginess to be a negative </w:t>
      </w:r>
      <w:proofErr w:type="gramStart"/>
      <w:r>
        <w:rPr>
          <w:rFonts w:ascii="Calibri" w:hAnsi="Calibri"/>
        </w:rPr>
        <w:t>thing</w:t>
      </w:r>
      <w:proofErr w:type="gramEnd"/>
      <w:r>
        <w:rPr>
          <w:rFonts w:ascii="Calibri" w:hAnsi="Calibri"/>
        </w:rPr>
        <w:t xml:space="preserve"> but don’t you think Jesus would want his followers to cling to him? Besides, there were others Jesus allowed to grab hold of him – In Matthew’s Gospel we’re told the women saw him at the tomb and they “</w:t>
      </w:r>
      <w:r w:rsidRPr="001617DC">
        <w:rPr>
          <w:rFonts w:ascii="Calibri" w:hAnsi="Calibri"/>
        </w:rPr>
        <w:t>took hold of his feet and worshiped him</w:t>
      </w:r>
      <w:r>
        <w:rPr>
          <w:rFonts w:ascii="Calibri" w:hAnsi="Calibri"/>
        </w:rPr>
        <w:t>.” He didn’t stop them. And then Thomas – Jesus invited Thomas to touch him! The reason Jesus gives is “</w:t>
      </w:r>
      <w:r>
        <w:rPr>
          <w:rFonts w:ascii="Calibri" w:hAnsi="Calibri"/>
          <w:i/>
          <w:iCs/>
        </w:rPr>
        <w:t xml:space="preserve">for </w:t>
      </w:r>
      <w:r w:rsidRPr="009A0915">
        <w:rPr>
          <w:rFonts w:ascii="Calibri" w:hAnsi="Calibri"/>
          <w:i/>
          <w:iCs/>
        </w:rPr>
        <w:t>I have not yet ascended to the Father</w:t>
      </w:r>
      <w:r>
        <w:rPr>
          <w:rFonts w:ascii="Calibri" w:hAnsi="Calibri"/>
          <w:i/>
          <w:iCs/>
        </w:rPr>
        <w:t xml:space="preserve">.” </w:t>
      </w:r>
      <w:r>
        <w:rPr>
          <w:rFonts w:ascii="Calibri" w:hAnsi="Calibri"/>
        </w:rPr>
        <w:t xml:space="preserve">So, if Mary wouldn’t let go of Jesus, could he not have ascended? I don’t think she could have stopped him if she tried! </w:t>
      </w:r>
    </w:p>
    <w:p w14:paraId="6238FC81" w14:textId="62EC3F58" w:rsidR="001617DC" w:rsidRDefault="00A64D81" w:rsidP="003E15F4">
      <w:pPr>
        <w:spacing w:line="360" w:lineRule="auto"/>
        <w:ind w:firstLine="720"/>
        <w:rPr>
          <w:rFonts w:ascii="Calibri" w:hAnsi="Calibri"/>
        </w:rPr>
      </w:pPr>
      <w:proofErr w:type="gramStart"/>
      <w:r>
        <w:rPr>
          <w:rFonts w:ascii="Calibri" w:hAnsi="Calibri"/>
        </w:rPr>
        <w:t>So</w:t>
      </w:r>
      <w:proofErr w:type="gramEnd"/>
      <w:r>
        <w:rPr>
          <w:rFonts w:ascii="Calibri" w:hAnsi="Calibri"/>
        </w:rPr>
        <w:t xml:space="preserve"> what’s going on? I don’t think Jesus is scolding her for her good intention to show joy and adoration. Jesus’ response has everything to do with what he said to her next: “</w:t>
      </w:r>
      <w:r w:rsidRPr="00A64D81">
        <w:rPr>
          <w:rFonts w:ascii="Calibri" w:hAnsi="Calibri"/>
        </w:rPr>
        <w:t>but go to my brothers and say to them, ‘I am ascending to my Father and your Father, to my God and your God.</w:t>
      </w:r>
      <w:proofErr w:type="gramStart"/>
      <w:r w:rsidRPr="00A64D81">
        <w:rPr>
          <w:rFonts w:ascii="Calibri" w:hAnsi="Calibri"/>
        </w:rPr>
        <w:t>’ ”</w:t>
      </w:r>
      <w:proofErr w:type="gramEnd"/>
      <w:r>
        <w:rPr>
          <w:rFonts w:ascii="Calibri" w:hAnsi="Calibri"/>
        </w:rPr>
        <w:t xml:space="preserve"> In other words, “Don’t worry Mary, I’m leaving soon but not right now. Right now, you’ve got another place to be!” Because she couldn’t FaceTime the other disciples, she had to </w:t>
      </w:r>
      <w:r>
        <w:rPr>
          <w:rFonts w:ascii="Calibri" w:hAnsi="Calibri"/>
          <w:i/>
          <w:iCs/>
        </w:rPr>
        <w:t>go</w:t>
      </w:r>
      <w:r>
        <w:rPr>
          <w:rFonts w:ascii="Calibri" w:hAnsi="Calibri"/>
        </w:rPr>
        <w:t xml:space="preserve"> and tell them the good news! And </w:t>
      </w:r>
      <w:proofErr w:type="gramStart"/>
      <w:r>
        <w:rPr>
          <w:rFonts w:ascii="Calibri" w:hAnsi="Calibri"/>
        </w:rPr>
        <w:t>so</w:t>
      </w:r>
      <w:proofErr w:type="gramEnd"/>
      <w:r>
        <w:rPr>
          <w:rFonts w:ascii="Calibri" w:hAnsi="Calibri"/>
        </w:rPr>
        <w:t xml:space="preserve"> she did. Mary got to be the apostle to the apostles. </w:t>
      </w:r>
    </w:p>
    <w:p w14:paraId="6BC60707" w14:textId="73C6CB45" w:rsidR="00A64D81" w:rsidRDefault="00A64D81" w:rsidP="003E15F4">
      <w:pPr>
        <w:spacing w:line="360" w:lineRule="auto"/>
        <w:ind w:firstLine="720"/>
        <w:rPr>
          <w:rFonts w:ascii="Calibri" w:hAnsi="Calibri"/>
        </w:rPr>
      </w:pPr>
      <w:r>
        <w:rPr>
          <w:rFonts w:ascii="Calibri" w:hAnsi="Calibri"/>
        </w:rPr>
        <w:lastRenderedPageBreak/>
        <w:t xml:space="preserve">Location, location, location. So where is Jesus located now? He is still alive. He is still in one piece – he’s human. Just as he said, he has ascended to the Father in heaven. </w:t>
      </w:r>
      <w:proofErr w:type="gramStart"/>
      <w:r>
        <w:rPr>
          <w:rFonts w:ascii="Calibri" w:hAnsi="Calibri"/>
        </w:rPr>
        <w:t>So</w:t>
      </w:r>
      <w:proofErr w:type="gramEnd"/>
      <w:r>
        <w:rPr>
          <w:rFonts w:ascii="Calibri" w:hAnsi="Calibri"/>
        </w:rPr>
        <w:t xml:space="preserve"> the physical Jesus as he walked the earth with his disciples in Palestine is in heaven right now. That is true. But he </w:t>
      </w:r>
      <w:r>
        <w:rPr>
          <w:rFonts w:ascii="Calibri" w:hAnsi="Calibri"/>
          <w:i/>
          <w:iCs/>
        </w:rPr>
        <w:t>is</w:t>
      </w:r>
      <w:r>
        <w:rPr>
          <w:rFonts w:ascii="Calibri" w:hAnsi="Calibri"/>
        </w:rPr>
        <w:t xml:space="preserve"> also with us. Yes, he is everywhere with us. He has promised to be with us always and that is also true and that is also a great comfort to us. But it is also true that there are </w:t>
      </w:r>
      <w:proofErr w:type="gramStart"/>
      <w:r>
        <w:rPr>
          <w:rFonts w:ascii="Calibri" w:hAnsi="Calibri"/>
        </w:rPr>
        <w:t>particular places</w:t>
      </w:r>
      <w:proofErr w:type="gramEnd"/>
      <w:r>
        <w:rPr>
          <w:rFonts w:ascii="Calibri" w:hAnsi="Calibri"/>
        </w:rPr>
        <w:t xml:space="preserve"> we can go to be with Jesus. Places we can go to receive his blessings. Although he is all-powerful and all-present and has no need to obey the rules of physics, he has lovingly and graciously attached himself </w:t>
      </w:r>
      <w:r w:rsidR="00B01A39">
        <w:rPr>
          <w:rFonts w:ascii="Calibri" w:hAnsi="Calibri"/>
        </w:rPr>
        <w:t xml:space="preserve">to his Word. You can be certain that he is present when his Word is read and proclaimed. He has also promised to be wherever believers come together – “Where two or three are gathered, there I am in the midst of them.” And he is perhaps most tangibly present for us when we receive his body and blood in the Eucharist. In those places especially, our risen Lord is present with us and for us. </w:t>
      </w:r>
    </w:p>
    <w:p w14:paraId="09A6C449" w14:textId="02D7574E" w:rsidR="00B01A39" w:rsidRPr="00A64D81" w:rsidRDefault="00B01A39" w:rsidP="003E15F4">
      <w:pPr>
        <w:spacing w:line="360" w:lineRule="auto"/>
        <w:ind w:firstLine="720"/>
        <w:rPr>
          <w:rFonts w:ascii="Calibri" w:hAnsi="Calibri"/>
        </w:rPr>
      </w:pPr>
      <w:r>
        <w:rPr>
          <w:rFonts w:ascii="Calibri" w:hAnsi="Calibri"/>
        </w:rPr>
        <w:t xml:space="preserve">Easter tells us where Jesus </w:t>
      </w:r>
      <w:proofErr w:type="gramStart"/>
      <w:r>
        <w:rPr>
          <w:rFonts w:ascii="Calibri" w:hAnsi="Calibri"/>
        </w:rPr>
        <w:t>is</w:t>
      </w:r>
      <w:proofErr w:type="gramEnd"/>
      <w:r>
        <w:rPr>
          <w:rFonts w:ascii="Calibri" w:hAnsi="Calibri"/>
        </w:rPr>
        <w:t xml:space="preserve"> and it also tells us where we will be. Where Jesus goes, his brothers and sisters will go too. Where the head goes, the body goes. Jesus is risen and one day he will </w:t>
      </w:r>
      <w:proofErr w:type="gramStart"/>
      <w:r>
        <w:rPr>
          <w:rFonts w:ascii="Calibri" w:hAnsi="Calibri"/>
        </w:rPr>
        <w:t>return</w:t>
      </w:r>
      <w:proofErr w:type="gramEnd"/>
      <w:r>
        <w:rPr>
          <w:rFonts w:ascii="Calibri" w:hAnsi="Calibri"/>
        </w:rPr>
        <w:t xml:space="preserve"> and we will rise too. In that location, wherever we stand or wherever we have been laid to rest, we will see Jesus and then we will have all of eternity to cling to him. AMEN</w:t>
      </w:r>
    </w:p>
    <w:p w14:paraId="337DC5BA" w14:textId="63EED945" w:rsidR="006F1091" w:rsidRPr="00B01A39" w:rsidRDefault="006F1091" w:rsidP="00B01A39">
      <w:pPr>
        <w:spacing w:line="360" w:lineRule="auto"/>
        <w:rPr>
          <w:rFonts w:ascii="Calibri" w:hAnsi="Calibri"/>
        </w:rPr>
      </w:pPr>
      <w:r w:rsidRPr="00B746B9">
        <w:rPr>
          <w:rFonts w:ascii="Calibri" w:hAnsi="Calibri"/>
        </w:rPr>
        <w:tab/>
      </w:r>
      <w:r>
        <w:rPr>
          <w:rFonts w:ascii="Calibri" w:hAnsi="Calibri"/>
        </w:rPr>
        <w:t>Alleluia! Christ is risen! He is risen indeed! Alleluia!</w:t>
      </w:r>
    </w:p>
    <w:sectPr w:rsidR="006F1091" w:rsidRPr="00B01A39" w:rsidSect="00D17D9F">
      <w:headerReference w:type="even" r:id="rId7"/>
      <w:headerReference w:type="default" r:id="rId8"/>
      <w:footerReference w:type="default" r:id="rId9"/>
      <w:pgSz w:w="12240" w:h="15840"/>
      <w:pgMar w:top="1242"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9606B6" w14:textId="77777777" w:rsidR="00D17D9F" w:rsidRDefault="00D17D9F" w:rsidP="00921BBA">
      <w:r>
        <w:separator/>
      </w:r>
    </w:p>
  </w:endnote>
  <w:endnote w:type="continuationSeparator" w:id="0">
    <w:p w14:paraId="62D76CDE" w14:textId="77777777" w:rsidR="00D17D9F" w:rsidRDefault="00D17D9F" w:rsidP="00921B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B1A8B6" w14:textId="77777777" w:rsidR="00921BBA" w:rsidRDefault="00921BBA" w:rsidP="00921BBA">
    <w:pPr>
      <w:pStyle w:val="Footer"/>
      <w:jc w:val="right"/>
    </w:pPr>
    <w:r>
      <w:rPr>
        <w:rFonts w:ascii="Calibri" w:hAnsi="Calibri"/>
        <w:color w:val="7F7F7F" w:themeColor="text1" w:themeTint="80"/>
        <w:spacing w:val="60"/>
      </w:rPr>
      <w:t>Rev. Jonathan Crawford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0AB473" w14:textId="77777777" w:rsidR="00D17D9F" w:rsidRDefault="00D17D9F" w:rsidP="00921BBA">
      <w:r>
        <w:separator/>
      </w:r>
    </w:p>
  </w:footnote>
  <w:footnote w:type="continuationSeparator" w:id="0">
    <w:p w14:paraId="54E3F479" w14:textId="77777777" w:rsidR="00D17D9F" w:rsidRDefault="00D17D9F" w:rsidP="00921B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66161518"/>
      <w:docPartObj>
        <w:docPartGallery w:val="Page Numbers (Top of Page)"/>
        <w:docPartUnique/>
      </w:docPartObj>
    </w:sdtPr>
    <w:sdtContent>
      <w:p w14:paraId="44DD10E2"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220909002"/>
      <w:docPartObj>
        <w:docPartGallery w:val="Page Numbers (Top of Page)"/>
        <w:docPartUnique/>
      </w:docPartObj>
    </w:sdtPr>
    <w:sdtContent>
      <w:p w14:paraId="6FDD816B" w14:textId="77777777" w:rsidR="00921BBA" w:rsidRDefault="00921BBA" w:rsidP="00CD7560">
        <w:pPr>
          <w:pStyle w:val="Header"/>
          <w:framePr w:wrap="none" w:vAnchor="text" w:hAnchor="margin" w:y="1"/>
          <w:ind w:firstLine="360"/>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FBAE57A" w14:textId="77777777" w:rsidR="00921BBA" w:rsidRDefault="00921BBA" w:rsidP="00921BBA">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311328327"/>
      <w:docPartObj>
        <w:docPartGallery w:val="Page Numbers (Top of Page)"/>
        <w:docPartUnique/>
      </w:docPartObj>
    </w:sdtPr>
    <w:sdtContent>
      <w:p w14:paraId="506BC989"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21F7A3D" w14:textId="6897EB3D" w:rsidR="00921BBA" w:rsidRPr="00921BBA" w:rsidRDefault="00CD7560" w:rsidP="00CD7560">
    <w:pPr>
      <w:pStyle w:val="Header"/>
      <w:pBdr>
        <w:bottom w:val="single" w:sz="4" w:space="1" w:color="D9D9D9" w:themeColor="background1" w:themeShade="D9"/>
      </w:pBdr>
      <w:tabs>
        <w:tab w:val="right" w:pos="10800"/>
      </w:tabs>
      <w:ind w:firstLine="360"/>
      <w:rPr>
        <w:rFonts w:ascii="Calibri" w:hAnsi="Calibri"/>
        <w:color w:val="7F7F7F" w:themeColor="background1" w:themeShade="7F"/>
        <w:spacing w:val="60"/>
      </w:rPr>
    </w:pPr>
    <w:r w:rsidRPr="00CD7560">
      <w:rPr>
        <w:rFonts w:ascii="Calibri" w:hAnsi="Calibri"/>
        <w:spacing w:val="60"/>
      </w:rPr>
      <w:t>|</w:t>
    </w:r>
    <w:r>
      <w:rPr>
        <w:rFonts w:ascii="Calibri" w:hAnsi="Calibri"/>
        <w:color w:val="7F7F7F" w:themeColor="background1" w:themeShade="7F"/>
        <w:spacing w:val="60"/>
      </w:rPr>
      <w:t xml:space="preserve"> </w:t>
    </w:r>
    <w:r w:rsidR="006F1091">
      <w:rPr>
        <w:rFonts w:ascii="Calibri" w:hAnsi="Calibri"/>
        <w:color w:val="7F7F7F" w:themeColor="text1" w:themeTint="80"/>
        <w:spacing w:val="60"/>
      </w:rPr>
      <w:t>John 20:17</w:t>
    </w:r>
    <w:r w:rsidRPr="00185B5B">
      <w:rPr>
        <w:rFonts w:ascii="Calibri" w:hAnsi="Calibri"/>
        <w:color w:val="7F7F7F" w:themeColor="text1" w:themeTint="80"/>
        <w:spacing w:val="60"/>
      </w:rPr>
      <w:t xml:space="preserve"> </w:t>
    </w:r>
    <w:proofErr w:type="gramStart"/>
    <w:r w:rsidRPr="00185B5B">
      <w:rPr>
        <w:rFonts w:ascii="Wingdings" w:hAnsi="Wingdings"/>
        <w:color w:val="7F7F7F" w:themeColor="text1" w:themeTint="80"/>
      </w:rPr>
      <w:t></w:t>
    </w:r>
    <w:r w:rsidRPr="00185B5B">
      <w:rPr>
        <w:rFonts w:ascii="Calibri" w:hAnsi="Calibri"/>
        <w:color w:val="7F7F7F" w:themeColor="text1" w:themeTint="80"/>
      </w:rPr>
      <w:t xml:space="preserve">  </w:t>
    </w:r>
    <w:r w:rsidR="006F1091">
      <w:rPr>
        <w:rFonts w:ascii="Calibri" w:hAnsi="Calibri"/>
        <w:color w:val="7F7F7F" w:themeColor="text1" w:themeTint="80"/>
        <w:spacing w:val="60"/>
      </w:rPr>
      <w:t>Easter</w:t>
    </w:r>
    <w:proofErr w:type="gramEnd"/>
    <w:r w:rsidR="006F1091">
      <w:rPr>
        <w:rFonts w:ascii="Calibri" w:hAnsi="Calibri"/>
        <w:color w:val="7F7F7F" w:themeColor="text1" w:themeTint="80"/>
        <w:spacing w:val="60"/>
      </w:rPr>
      <w:t xml:space="preserve"> Sunrise 2024</w:t>
    </w:r>
    <w:r w:rsidRPr="00185B5B">
      <w:rPr>
        <w:rFonts w:ascii="Calibri" w:hAnsi="Calibri"/>
        <w:color w:val="7F7F7F" w:themeColor="text1" w:themeTint="80"/>
        <w:spacing w:val="60"/>
      </w:rPr>
      <w:t xml:space="preserve"> </w:t>
    </w:r>
    <w:r w:rsidRPr="00185B5B">
      <w:rPr>
        <w:rFonts w:ascii="Wingdings" w:hAnsi="Wingdings"/>
        <w:color w:val="7F7F7F" w:themeColor="text1" w:themeTint="80"/>
      </w:rPr>
      <w:t></w:t>
    </w:r>
    <w:r w:rsidRPr="00185B5B">
      <w:rPr>
        <w:rFonts w:ascii="Calibri" w:hAnsi="Calibri"/>
        <w:color w:val="7F7F7F" w:themeColor="text1" w:themeTint="80"/>
        <w:spacing w:val="60"/>
      </w:rPr>
      <w:t xml:space="preserve"> </w:t>
    </w:r>
    <w:r w:rsidR="006F1091">
      <w:rPr>
        <w:rFonts w:ascii="Calibri" w:hAnsi="Calibri"/>
        <w:color w:val="7F7F7F" w:themeColor="text1" w:themeTint="80"/>
        <w:spacing w:val="60"/>
      </w:rPr>
      <w:t>Do Not Cling to Me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546150"/>
    <w:multiLevelType w:val="hybridMultilevel"/>
    <w:tmpl w:val="C24C63F2"/>
    <w:lvl w:ilvl="0" w:tplc="2708E384">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198179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3"/>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1091"/>
    <w:rsid w:val="001617DC"/>
    <w:rsid w:val="003E15F4"/>
    <w:rsid w:val="0062466C"/>
    <w:rsid w:val="006F1091"/>
    <w:rsid w:val="00781DE4"/>
    <w:rsid w:val="008D41AB"/>
    <w:rsid w:val="00921BBA"/>
    <w:rsid w:val="00986D7C"/>
    <w:rsid w:val="009A0915"/>
    <w:rsid w:val="00A64D81"/>
    <w:rsid w:val="00AF419B"/>
    <w:rsid w:val="00B01A39"/>
    <w:rsid w:val="00BD2497"/>
    <w:rsid w:val="00C33179"/>
    <w:rsid w:val="00CD7560"/>
    <w:rsid w:val="00D17D9F"/>
    <w:rsid w:val="00D266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8B75F3"/>
  <w15:chartTrackingRefBased/>
  <w15:docId w15:val="{8B03B03E-FE1C-A742-A97A-D169E03081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1BBA"/>
    <w:rPr>
      <w:rFonts w:ascii="Times New Roman" w:eastAsiaTheme="minorEastAsia"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921BBA"/>
  </w:style>
  <w:style w:type="paragraph" w:styleId="Footer">
    <w:name w:val="footer"/>
    <w:basedOn w:val="Normal"/>
    <w:link w:val="Foot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921BBA"/>
  </w:style>
  <w:style w:type="character" w:styleId="PageNumber">
    <w:name w:val="page number"/>
    <w:basedOn w:val="DefaultParagraphFont"/>
    <w:uiPriority w:val="99"/>
    <w:semiHidden/>
    <w:unhideWhenUsed/>
    <w:rsid w:val="00921BBA"/>
  </w:style>
  <w:style w:type="paragraph" w:styleId="ListParagraph">
    <w:name w:val="List Paragraph"/>
    <w:basedOn w:val="Normal"/>
    <w:uiPriority w:val="34"/>
    <w:qFormat/>
    <w:rsid w:val="006F109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Jon/Library/Group%20Containers/UBF8T346G9.Office/User%20Content.localized/Templates.localized/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Sermon.dotx</Template>
  <TotalTime>88</TotalTime>
  <Pages>3</Pages>
  <Words>1146</Words>
  <Characters>6535</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T Crawford</dc:creator>
  <cp:keywords/>
  <dc:description/>
  <cp:lastModifiedBy>Jonathan Crawford</cp:lastModifiedBy>
  <cp:revision>2</cp:revision>
  <dcterms:created xsi:type="dcterms:W3CDTF">2024-03-29T16:41:00Z</dcterms:created>
  <dcterms:modified xsi:type="dcterms:W3CDTF">2024-03-29T19:12:00Z</dcterms:modified>
</cp:coreProperties>
</file>